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A5" w:rsidRDefault="00171DA5" w:rsidP="00171D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физике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3E27CF">
        <w:rPr>
          <w:rFonts w:ascii="Times New Roman" w:hAnsi="Times New Roman" w:cs="Times New Roman"/>
          <w:b/>
          <w:sz w:val="24"/>
          <w:szCs w:val="24"/>
        </w:rPr>
        <w:t>-11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, базовый уровень</w:t>
      </w:r>
    </w:p>
    <w:tbl>
      <w:tblPr>
        <w:tblStyle w:val="a3"/>
        <w:tblW w:w="0" w:type="auto"/>
        <w:tblLook w:val="04A0"/>
      </w:tblPr>
      <w:tblGrid>
        <w:gridCol w:w="2518"/>
        <w:gridCol w:w="6827"/>
      </w:tblGrid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171DA5" w:rsidRPr="00057A30" w:rsidRDefault="00171DA5" w:rsidP="00171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27CF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171DA5" w:rsidRPr="008B4096" w:rsidRDefault="00171DA5" w:rsidP="00171DA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171DA5" w:rsidRPr="008B4096" w:rsidRDefault="00171DA5" w:rsidP="00171DA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среднего общего образования (приказ 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17 мая 2012 года № 413, зарегистрирован Минюстом России 7 июня 2012 года, регистрационный № 24480; в ред. Приказов 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29.12.2014 N 1645, от 31.12.2015 N 1578, от 29.06.2017 N 613).</w:t>
            </w:r>
          </w:p>
          <w:p w:rsidR="00171DA5" w:rsidRPr="0089478C" w:rsidRDefault="00171DA5" w:rsidP="00FF1DBB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Основная образовательная программа среднего общего образования муниципального общеобразовательного бюджетного учреждения «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 войне»</w:t>
            </w:r>
            <w:r w:rsidR="00FF1D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 изменениями)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(утверждена директором школы приказ №</w:t>
            </w:r>
            <w:r w:rsidR="00FF1D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FF1D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FF1D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FF1D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г).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6827" w:type="dxa"/>
          </w:tcPr>
          <w:p w:rsidR="00171DA5" w:rsidRPr="0089478C" w:rsidRDefault="003E27CF" w:rsidP="00354C63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 В.А. Физика 10кл. Базовый уровень.- М.Дрофа, 2017;</w:t>
            </w:r>
            <w:r w:rsidRPr="00AD5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Касьянов В.А. Физика 11кл. Базовый уровень.- М.Дрофа, 2019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171DA5" w:rsidRPr="00057A30" w:rsidRDefault="003E27CF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34">
              <w:rPr>
                <w:rFonts w:ascii="Times New Roman" w:hAnsi="Times New Roman"/>
                <w:sz w:val="24"/>
                <w:szCs w:val="24"/>
              </w:rPr>
              <w:t>2 учебных часа в неделю всего 68 часов в год</w:t>
            </w:r>
          </w:p>
        </w:tc>
      </w:tr>
      <w:tr w:rsidR="00171DA5" w:rsidRPr="0064666B" w:rsidTr="00354C63">
        <w:tc>
          <w:tcPr>
            <w:tcW w:w="2518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171DA5" w:rsidRPr="00057A30" w:rsidRDefault="00171DA5" w:rsidP="0035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Шульга О.В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1DA5" w:rsidRPr="00057A30" w:rsidTr="00354C63">
        <w:tc>
          <w:tcPr>
            <w:tcW w:w="2518" w:type="dxa"/>
          </w:tcPr>
          <w:p w:rsidR="00171DA5" w:rsidRPr="00057A30" w:rsidRDefault="00171DA5" w:rsidP="00354C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171DA5" w:rsidRPr="0045557D" w:rsidRDefault="00171DA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изучения физики в средней (полной) школе следующие:</w:t>
            </w:r>
          </w:p>
          <w:p w:rsidR="00171DA5" w:rsidRPr="0045557D" w:rsidRDefault="00171DA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557D">
              <w:rPr>
                <w:rFonts w:ascii="Times New Roman" w:hAnsi="Times New Roman"/>
                <w:sz w:val="24"/>
                <w:szCs w:val="24"/>
              </w:rPr>
              <w:t>• формирование у обучающихся умения видеть и понимать ценность образования, значимость физического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для каждого человека, независимо от его 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позицию;</w:t>
            </w:r>
            <w:proofErr w:type="gramEnd"/>
          </w:p>
          <w:p w:rsidR="00171DA5" w:rsidRPr="0045557D" w:rsidRDefault="00171DA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557D">
              <w:rPr>
                <w:rFonts w:ascii="Times New Roman" w:hAnsi="Times New Roman"/>
                <w:sz w:val="24"/>
                <w:szCs w:val="24"/>
              </w:rPr>
              <w:t xml:space="preserve">• формирование у обучающихся целостного представления о мире и роли физики в создании современной </w:t>
            </w:r>
            <w:proofErr w:type="spellStart"/>
            <w:r w:rsidRPr="0045557D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r w:rsidRPr="0045557D">
              <w:rPr>
                <w:rFonts w:ascii="Times New Roman" w:hAnsi="Times New Roman"/>
                <w:sz w:val="24"/>
                <w:szCs w:val="24"/>
              </w:rPr>
              <w:t xml:space="preserve"> картины мира; умения объяснять поведение объектов и процессы окружающей действительности — природной, социальной, культурной, технической среды, используя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для этого физические знания;</w:t>
            </w:r>
            <w:proofErr w:type="gramEnd"/>
          </w:p>
          <w:p w:rsidR="00171DA5" w:rsidRPr="0045557D" w:rsidRDefault="001600B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="00171DA5" w:rsidRPr="0045557D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 w:rsidR="00171DA5" w:rsidRPr="0045557D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171DA5" w:rsidRPr="0045557D">
              <w:rPr>
                <w:rFonts w:ascii="Times New Roman" w:hAnsi="Times New Roman"/>
                <w:sz w:val="24"/>
                <w:szCs w:val="24"/>
              </w:rPr>
              <w:t xml:space="preserve">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деятельности, — навыков</w:t>
            </w:r>
            <w:r w:rsidR="0017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DA5" w:rsidRPr="0045557D">
              <w:rPr>
                <w:rFonts w:ascii="Times New Roman" w:hAnsi="Times New Roman"/>
                <w:sz w:val="24"/>
                <w:szCs w:val="24"/>
              </w:rPr>
              <w:t>решения проблем, принятия решений, поиска, анализа и обработки информации, коммуникативных навыков, навыков</w:t>
            </w:r>
          </w:p>
          <w:p w:rsidR="00171DA5" w:rsidRPr="0045557D" w:rsidRDefault="00171DA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sz w:val="24"/>
                <w:szCs w:val="24"/>
              </w:rPr>
              <w:t>измерений, сотрудничества, эффективного и безопасного использования различных технических устройств;</w:t>
            </w:r>
          </w:p>
          <w:p w:rsidR="00171DA5" w:rsidRDefault="00171DA5" w:rsidP="00171DA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sz w:val="24"/>
                <w:szCs w:val="24"/>
              </w:rPr>
              <w:t>• овладение системой научных знаний о физических свойствах окружающего мира, об основных физических законах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и о способах их использования в практической жизн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171DA5" w:rsidRPr="00057A30" w:rsidRDefault="00171DA5" w:rsidP="00354C6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211D9" w:rsidRDefault="005211D9" w:rsidP="003E27CF"/>
    <w:sectPr w:rsidR="005211D9" w:rsidSect="0052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52826"/>
    <w:multiLevelType w:val="hybridMultilevel"/>
    <w:tmpl w:val="FDEE5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1DA5"/>
    <w:rsid w:val="001015A2"/>
    <w:rsid w:val="001600B5"/>
    <w:rsid w:val="00171DA5"/>
    <w:rsid w:val="003E27CF"/>
    <w:rsid w:val="004A20CB"/>
    <w:rsid w:val="005211D9"/>
    <w:rsid w:val="00CA247B"/>
    <w:rsid w:val="00D02886"/>
    <w:rsid w:val="00FF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D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1DA5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User</cp:lastModifiedBy>
  <cp:revision>6</cp:revision>
  <dcterms:created xsi:type="dcterms:W3CDTF">2017-10-26T14:56:00Z</dcterms:created>
  <dcterms:modified xsi:type="dcterms:W3CDTF">2018-12-05T15:37:00Z</dcterms:modified>
</cp:coreProperties>
</file>